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Arial" w:hAnsi="Arial" w:eastAsia="黑体" w:cstheme="minorBidi"/>
          <w:b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sz w:val="32"/>
          <w:szCs w:val="24"/>
          <w:lang w:val="en-US" w:eastAsia="zh-CN" w:bidi="ar-SA"/>
        </w:rPr>
        <w:t>徐州餐餐乐食品有限公司突发环境事件应急</w:t>
      </w:r>
      <w:r>
        <w:rPr>
          <w:rFonts w:hint="eastAsia" w:ascii="Arial" w:hAnsi="Arial" w:eastAsia="黑体" w:cstheme="minorBidi"/>
          <w:b/>
          <w:sz w:val="32"/>
          <w:szCs w:val="24"/>
          <w:lang w:val="en-US" w:eastAsia="zh-CN" w:bidi="ar-SA"/>
        </w:rPr>
        <w:t>预案信息公示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徐州餐餐乐食品有限公司突发环境事件应急预案》报告已编制完成，根据《江苏省突发环境事件应急预案管理办法》中的相关要求，采取便于公众知晓和查询的方式公开各类环境应急预案，现将突发环境事件应急预案进行公示，向公众公开相关信息，并征求公众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项目名称：徐州餐餐乐食品有</w:t>
      </w:r>
      <w:r>
        <w:rPr>
          <w:rFonts w:hint="default" w:ascii="Times New Roman" w:hAnsi="Times New Roman" w:cs="Times New Roman"/>
          <w:lang w:val="en-US" w:eastAsia="zh-CN"/>
        </w:rPr>
        <w:t>限公司突发环境事件应急预案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项目所在地：徐州泉山区柳新镇马楼电子商务产业园5-8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建设单位：徐州餐餐乐食品有限公司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建设规模：</w:t>
      </w:r>
      <w:r>
        <w:rPr>
          <w:rFonts w:hint="default" w:ascii="Times New Roman" w:hAnsi="Times New Roman" w:cs="Times New Roman"/>
          <w:lang w:val="en-US" w:eastAsia="zh-CN"/>
        </w:rPr>
        <w:t>年生产豆豉 300t</w:t>
      </w:r>
      <w:r>
        <w:rPr>
          <w:rFonts w:hint="eastAsia" w:ascii="Times New Roman" w:hAnsi="Times New Roman" w:cs="Times New Roman"/>
          <w:lang w:val="en-US" w:eastAsia="zh-CN"/>
        </w:rPr>
        <w:t xml:space="preserve">、年加工蔬菜制品 </w:t>
      </w:r>
      <w:r>
        <w:rPr>
          <w:rFonts w:hint="default" w:ascii="Times New Roman" w:hAnsi="Times New Roman" w:cs="Times New Roman"/>
          <w:lang w:val="en-US" w:eastAsia="zh-CN"/>
        </w:rPr>
        <w:t>500t</w:t>
      </w:r>
      <w:r>
        <w:rPr>
          <w:rFonts w:hint="eastAsia" w:ascii="Times New Roman" w:hAnsi="Times New Roman" w:cs="Times New Roman"/>
          <w:lang w:val="en-US" w:eastAsia="zh-CN"/>
        </w:rPr>
        <w:t xml:space="preserve">、调味料 </w:t>
      </w:r>
      <w:r>
        <w:rPr>
          <w:rFonts w:hint="default" w:ascii="Times New Roman" w:hAnsi="Times New Roman" w:cs="Times New Roman"/>
          <w:lang w:val="en-US" w:eastAsia="zh-CN"/>
        </w:rPr>
        <w:t>500t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二、应急预案基本信息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根据《企业突发环境事件风险分级方法》（HJ941-2018）附录A，徐州餐餐乐食品有</w:t>
      </w:r>
      <w:r>
        <w:rPr>
          <w:rFonts w:hint="default" w:ascii="Times New Roman" w:hAnsi="Times New Roman" w:cs="Times New Roman"/>
          <w:lang w:val="en-US" w:eastAsia="zh-CN"/>
        </w:rPr>
        <w:t>限公司</w:t>
      </w:r>
      <w:r>
        <w:rPr>
          <w:rFonts w:hint="eastAsia" w:ascii="Times New Roman" w:hAnsi="Times New Roman" w:cs="Times New Roman"/>
          <w:lang w:val="en-US" w:eastAsia="zh-CN"/>
        </w:rPr>
        <w:t>为涉及突发大气环境风险和突发水环境风险的单位，突发环境事件风险等级为“一般[一般-大气（Q0）]”。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现徐州餐餐乐食品有</w:t>
      </w:r>
      <w:r>
        <w:rPr>
          <w:rFonts w:hint="default" w:ascii="Times New Roman" w:hAnsi="Times New Roman" w:cs="Times New Roman"/>
          <w:lang w:val="en-US" w:eastAsia="zh-CN"/>
        </w:rPr>
        <w:t>限公司</w:t>
      </w:r>
      <w:r>
        <w:rPr>
          <w:rFonts w:hint="eastAsia" w:ascii="Times New Roman" w:hAnsi="Times New Roman" w:cs="Times New Roman"/>
          <w:lang w:val="en-US" w:eastAsia="zh-CN"/>
        </w:rPr>
        <w:t>突发环境事件应急预案编制完成，相关废水、废气、固体废物均按照要求处置排放，徐州餐餐乐食品有</w:t>
      </w:r>
      <w:r>
        <w:rPr>
          <w:rFonts w:hint="default" w:ascii="Times New Roman" w:hAnsi="Times New Roman" w:cs="Times New Roman"/>
          <w:lang w:val="en-US" w:eastAsia="zh-CN"/>
        </w:rPr>
        <w:t>限公司</w:t>
      </w:r>
      <w:r>
        <w:rPr>
          <w:rFonts w:hint="eastAsia" w:ascii="Times New Roman" w:hAnsi="Times New Roman" w:cs="Times New Roman"/>
          <w:lang w:val="en-US" w:eastAsia="zh-CN"/>
        </w:rPr>
        <w:t>厂内部建立完善的应急组织机构并配备相应的应急物质，在发生紧急情况下，可进行有效的处置，最大程度减少对周围企业及居民的影响。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三、征求公众意见的范围和主要事项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先对徐州餐餐乐食品有</w:t>
      </w:r>
      <w:r>
        <w:rPr>
          <w:rFonts w:hint="default" w:ascii="Times New Roman" w:hAnsi="Times New Roman" w:cs="Times New Roman"/>
          <w:lang w:val="en-US" w:eastAsia="zh-CN"/>
        </w:rPr>
        <w:t>限公司</w:t>
      </w:r>
      <w:r>
        <w:rPr>
          <w:rFonts w:hint="eastAsia" w:ascii="Times New Roman" w:hAnsi="Times New Roman" w:cs="Times New Roman"/>
          <w:lang w:val="en-US" w:eastAsia="zh-CN"/>
        </w:rPr>
        <w:t>所在地及周边区域的公众及有关单位征求如下意见：对徐州餐餐乐食品有</w:t>
      </w:r>
      <w:r>
        <w:rPr>
          <w:rFonts w:hint="default" w:ascii="Times New Roman" w:hAnsi="Times New Roman" w:cs="Times New Roman"/>
          <w:lang w:val="en-US" w:eastAsia="zh-CN"/>
        </w:rPr>
        <w:t>限公司</w:t>
      </w:r>
      <w:r>
        <w:rPr>
          <w:rFonts w:hint="eastAsia" w:ascii="Times New Roman" w:hAnsi="Times New Roman" w:cs="Times New Roman"/>
          <w:lang w:val="en-US" w:eastAsia="zh-CN"/>
        </w:rPr>
        <w:t>建设及预案的了解程度；对目前徐州餐餐乐食品有</w:t>
      </w:r>
      <w:r>
        <w:rPr>
          <w:rFonts w:hint="default" w:ascii="Times New Roman" w:hAnsi="Times New Roman" w:cs="Times New Roman"/>
          <w:lang w:val="en-US" w:eastAsia="zh-CN"/>
        </w:rPr>
        <w:t>限公司</w:t>
      </w:r>
      <w:r>
        <w:rPr>
          <w:rFonts w:hint="eastAsia" w:ascii="Times New Roman" w:hAnsi="Times New Roman" w:cs="Times New Roman"/>
          <w:lang w:val="en-US" w:eastAsia="zh-CN"/>
        </w:rPr>
        <w:t>预案的满足程度；主要关注的突发环境事件；本预案的意见和建议。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四、征求公众意见的期限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公众若对本预案有疑问或建议，请自公示之日起十个工作日内，与运营单位联系。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五、公众意见的反馈途径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公众可以在有关信息公开后，以信函、传真、电子邮件或其他有效形式像运营单位提交意见。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六、联系方式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联系人：牟忠勤       联系方式：</w:t>
      </w:r>
      <w:r>
        <w:rPr>
          <w:rFonts w:hint="default" w:ascii="Times New Roman" w:hAnsi="Times New Roman" w:cs="Times New Roman"/>
          <w:lang w:val="en-US" w:eastAsia="zh-CN"/>
        </w:rPr>
        <w:t>15862165190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七、突发环境事件应急预案公开方式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周围企业及公众可联系徐州餐餐乐食品有</w:t>
      </w:r>
      <w:r>
        <w:rPr>
          <w:rFonts w:hint="default" w:ascii="Times New Roman" w:hAnsi="Times New Roman" w:cs="Times New Roman"/>
          <w:lang w:val="en-US" w:eastAsia="zh-CN"/>
        </w:rPr>
        <w:t>限公司</w:t>
      </w:r>
      <w:r>
        <w:rPr>
          <w:rFonts w:hint="eastAsia" w:ascii="Times New Roman" w:hAnsi="Times New Roman" w:cs="Times New Roman"/>
          <w:lang w:val="en-US" w:eastAsia="zh-CN"/>
        </w:rPr>
        <w:t>查看应急预案相关内容。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公示发布单位：徐州餐餐乐食品有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2024年1月3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DNiMzhmNDQ2NmNlNzY0MWIwZjdjNzViMzMzMWIifQ=="/>
  </w:docVars>
  <w:rsids>
    <w:rsidRoot w:val="00000000"/>
    <w:rsid w:val="16CF1F1E"/>
    <w:rsid w:val="43041A00"/>
    <w:rsid w:val="50521613"/>
    <w:rsid w:val="59895A0A"/>
    <w:rsid w:val="74B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徐海+曹小娟</cp:lastModifiedBy>
  <dcterms:modified xsi:type="dcterms:W3CDTF">2024-02-24T06:30:54Z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9817E8806D06460F947248104216C962</vt:lpwstr>
  </property>
</Properties>
</file>