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江苏上泰机电科技有限公司</w:t>
      </w:r>
    </w:p>
    <w:p>
      <w:pPr>
        <w:pStyle w:val="3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突发环境事件应急预案信息公示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《江苏上泰机电科技有限公司突发环境事件应急预案》报告已编制完成，根据《江苏省突发环境事件应急预案管理办法》中的相关要求，采取便于公众知晓和查询的方式公开各类环境应急预案，现将突发环境事件应急预案进行公示，向公众公开相关信息，并征求公众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一、项目概况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项目名称：江苏上泰机电科技有限公司突发环境事件应急预案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项目所在地：江苏省徐州市铜山区刘集镇机电产业园区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建设单位：江苏上泰机电科技有限公司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建设内容</w:t>
      </w:r>
      <w:r>
        <w:rPr>
          <w:rFonts w:hint="default" w:ascii="Times New Roman" w:hAnsi="Times New Roman" w:cs="Times New Roman"/>
          <w:lang w:val="en-US" w:eastAsia="zh-CN"/>
        </w:rPr>
        <w:t>：1#生</w:t>
      </w:r>
      <w:r>
        <w:rPr>
          <w:rFonts w:hint="eastAsia"/>
          <w:lang w:val="en-US" w:eastAsia="zh-CN"/>
        </w:rPr>
        <w:t>产车间（机加工生产线、涂装线、灌装线）及办公楼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二、应急预案基本信息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根据《企业突发环境事件风险分级方法》（HJ941-2018）附录A，</w:t>
      </w:r>
      <w:r>
        <w:rPr>
          <w:rFonts w:hint="eastAsia"/>
          <w:lang w:val="en-US" w:eastAsia="zh-CN"/>
        </w:rPr>
        <w:t>江苏上泰机电科技有限公司</w:t>
      </w:r>
      <w:r>
        <w:rPr>
          <w:rFonts w:hint="eastAsia" w:ascii="Times New Roman" w:hAnsi="Times New Roman" w:cs="Times New Roman"/>
          <w:lang w:val="en-US" w:eastAsia="zh-CN"/>
        </w:rPr>
        <w:t>为涉及突发大气环境风险和突发水环境风险的单位，突发环境事件风险等级为“一般[一般-大气（Q0）+一般-水（Q0）]”。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现</w:t>
      </w:r>
      <w:r>
        <w:rPr>
          <w:rFonts w:hint="eastAsia"/>
          <w:lang w:val="en-US" w:eastAsia="zh-CN"/>
        </w:rPr>
        <w:t>江苏上泰机电科技有限公司</w:t>
      </w:r>
      <w:r>
        <w:rPr>
          <w:rFonts w:hint="eastAsia" w:ascii="Times New Roman" w:hAnsi="Times New Roman" w:cs="Times New Roman"/>
          <w:lang w:val="en-US" w:eastAsia="zh-CN"/>
        </w:rPr>
        <w:t>突发环境事件应急预案编制完成，相关废水、废气、固体废物均按照要求处置排放，公司内部建立完善的应急组织机构并配备相应的应急物质，在发生紧急情况下，可进行有效的处置，最大程度减少对周围企业及居民的影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三、征求公众意见的范围和主要事项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先对</w:t>
      </w:r>
      <w:r>
        <w:rPr>
          <w:rFonts w:hint="eastAsia"/>
          <w:lang w:val="en-US" w:eastAsia="zh-CN"/>
        </w:rPr>
        <w:t>江苏上泰机电科技有限公司</w:t>
      </w:r>
      <w:r>
        <w:rPr>
          <w:rFonts w:hint="eastAsia" w:ascii="Times New Roman" w:hAnsi="Times New Roman" w:cs="Times New Roman"/>
          <w:lang w:val="en-US" w:eastAsia="zh-CN"/>
        </w:rPr>
        <w:t>所在地及周边区域的公众及有关单位征求如下意见：对</w:t>
      </w:r>
      <w:r>
        <w:rPr>
          <w:rFonts w:hint="eastAsia"/>
          <w:lang w:val="en-US" w:eastAsia="zh-CN"/>
        </w:rPr>
        <w:t>江苏上泰机电科技有限公司</w:t>
      </w:r>
      <w:r>
        <w:rPr>
          <w:rFonts w:hint="eastAsia" w:ascii="Times New Roman" w:hAnsi="Times New Roman" w:cs="Times New Roman"/>
          <w:lang w:val="en-US" w:eastAsia="zh-CN"/>
        </w:rPr>
        <w:t>建设及预案的了解程度；对目前公司预案的满足程度；主要关注的突发环境事件；本预案的意见和建议。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四、征求公众意见的期限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公众若对本预案有疑问或建议，请自公示之日起十个工作日内，与建设单位联系。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五、公众意见的反馈途径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公众可以在有关信息公开后，以信函、传真、电子邮件或其他有效形式像运营单位提交意见。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六、联系方式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联系人：王旌舟    联系方式：18752151314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七、突发环境事件应急预案公开方式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0" w:firstLineChars="200"/>
        <w:textAlignment w:val="auto"/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t>周围企业及公众可联系</w:t>
      </w:r>
      <w:r>
        <w:rPr>
          <w:rFonts w:hint="eastAsia"/>
          <w:lang w:val="en-US" w:eastAsia="zh-CN"/>
        </w:rPr>
        <w:t>江苏上泰机电科技有限公司</w:t>
      </w:r>
      <w:r>
        <w:rPr>
          <w:rFonts w:hint="eastAsia" w:ascii="Times New Roman" w:hAnsi="Times New Roman" w:cs="Times New Roman"/>
          <w:lang w:val="en-US" w:eastAsia="zh-CN"/>
        </w:rPr>
        <w:t>查看应急预案相关内容。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公示发布单位：江苏上泰机电科技有限公司</w:t>
      </w:r>
    </w:p>
    <w:p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after="0"/>
        <w:ind w:firstLine="482" w:firstLineChars="200"/>
        <w:jc w:val="right"/>
        <w:textAlignment w:val="auto"/>
        <w:rPr>
          <w:rFonts w:hint="default"/>
          <w:b w:val="0"/>
          <w:bCs w:val="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lang w:val="en-US" w:eastAsia="zh-CN"/>
        </w:rPr>
        <w:t>2024年5月31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lang w:val="en-US" w:eastAsia="zh-CN"/>
        </w:rPr>
        <w:t>日</w:t>
      </w:r>
      <w:r>
        <w:rPr>
          <w:rFonts w:hint="eastAsia" w:ascii="Times New Roman" w:hAnsi="Times New Roman" w:cs="Times New Roman"/>
          <w:b w:val="0"/>
          <w:bCs w:val="0"/>
          <w:lang w:val="en-US" w:eastAsia="zh-CN"/>
        </w:rPr>
        <w:t xml:space="preserve">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BhNTEwZjEyMGVkMDBkMmZmYmUwZDQ1NTU2MmUyMWQifQ=="/>
  </w:docVars>
  <w:rsids>
    <w:rsidRoot w:val="00000000"/>
    <w:rsid w:val="16CF1F1E"/>
    <w:rsid w:val="50521613"/>
    <w:rsid w:val="59895A0A"/>
    <w:rsid w:val="63C03CA2"/>
    <w:rsid w:val="74B34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adjustRightInd w:val="0"/>
      <w:snapToGrid w:val="0"/>
      <w:spacing w:after="200" w:line="360" w:lineRule="auto"/>
      <w:jc w:val="both"/>
    </w:pPr>
    <w:rPr>
      <w:rFonts w:ascii="Tahoma" w:hAnsi="Tahoma" w:eastAsia="宋体" w:cstheme="minorBidi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761</Characters>
  <Lines>0</Lines>
  <Paragraphs>0</Paragraphs>
  <TotalTime>6</TotalTime>
  <ScaleCrop>false</ScaleCrop>
  <LinksUpToDate>false</LinksUpToDate>
  <CharactersWithSpaces>766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2021-05-29T00:36:00Z</dcterms:created>
  <dc:creator>Administrator</dc:creator>
  <cp:lastModifiedBy>徐海-王浩宇</cp:lastModifiedBy>
  <dcterms:modified xsi:type="dcterms:W3CDTF">2024-05-31T01:28:50Z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9817E8806D06460F947248104216C962</vt:lpwstr>
  </property>
</Properties>
</file>