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4D94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徐州建邦不老河污水处理有限公司不老河污水处理厂</w:t>
      </w:r>
    </w:p>
    <w:p w14:paraId="74DD6890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突发环境事件应急预案信息公示</w:t>
      </w:r>
    </w:p>
    <w:p w14:paraId="70110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徐州建邦不老河污水处理有限公司不老河污水处理厂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件应急预案》2024年版（第4版）报告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4BBB3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33EF2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徐州建邦不老河污水处理有限公司不老河污水处理厂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</w:t>
      </w:r>
    </w:p>
    <w:p w14:paraId="175BD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项目所在地：</w:t>
      </w:r>
      <w:r>
        <w:rPr>
          <w:rFonts w:hint="eastAsia"/>
          <w:color w:val="auto"/>
          <w:lang w:val="en-US" w:eastAsia="zh-CN"/>
        </w:rPr>
        <w:t>徐州市</w:t>
      </w:r>
      <w:r>
        <w:rPr>
          <w:rFonts w:hint="eastAsia" w:ascii="Times New Roman" w:hAnsi="Times New Roman" w:cs="Times New Roman"/>
          <w:caps w:val="0"/>
          <w:smallCaps w:val="0"/>
          <w:color w:val="auto"/>
          <w:szCs w:val="28"/>
          <w:highlight w:val="none"/>
          <w:lang w:val="en-US" w:eastAsia="zh-CN"/>
        </w:rPr>
        <w:t>经济技术开发区大黄山路与荆山西路交叉口南侧</w:t>
      </w:r>
    </w:p>
    <w:p w14:paraId="20CD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徐州建邦不老河污水处理有限公司</w:t>
      </w:r>
    </w:p>
    <w:p w14:paraId="5B1A0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规模：设计规模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0.2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万m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/d</w:t>
      </w:r>
    </w:p>
    <w:p w14:paraId="72069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5D33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根据《企业突发环境事件风险分级方法》（HJ941-2018）附录A，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为涉及突发大气环境风险和突发水环境风险的单位，突发环境事件风险等级为“一般[一般-大气（Q0）+一般-水（Q0）]”。</w:t>
      </w:r>
    </w:p>
    <w:p w14:paraId="3692D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现2024年版（第4版）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6442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65CE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先对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徐州建邦不老河污水处理有限公司不老河污水处理厂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58CA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11D05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72817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19C1F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20EC9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32375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耿萌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联系方式：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18761416840</w:t>
      </w:r>
    </w:p>
    <w:p w14:paraId="5218C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65BC9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急预案相关内容。</w:t>
      </w:r>
    </w:p>
    <w:p w14:paraId="3709B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徐州建邦不老河污水处理有限公司不老河污水处理厂</w:t>
      </w:r>
    </w:p>
    <w:p w14:paraId="4A7E9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2024年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DNiMzhmNDQ2NmNlNzY0MWIwZjdjNzViMzMzMWIifQ=="/>
  </w:docVars>
  <w:rsids>
    <w:rsidRoot w:val="00000000"/>
    <w:rsid w:val="0CB657C6"/>
    <w:rsid w:val="13CE7899"/>
    <w:rsid w:val="16CF1F1E"/>
    <w:rsid w:val="1A72391F"/>
    <w:rsid w:val="1F4D3D68"/>
    <w:rsid w:val="26F45411"/>
    <w:rsid w:val="26F87EF6"/>
    <w:rsid w:val="344B3744"/>
    <w:rsid w:val="35C97A69"/>
    <w:rsid w:val="3C17152E"/>
    <w:rsid w:val="40B90E06"/>
    <w:rsid w:val="458044F8"/>
    <w:rsid w:val="466B2BA2"/>
    <w:rsid w:val="485B09F4"/>
    <w:rsid w:val="494769A2"/>
    <w:rsid w:val="4E215E02"/>
    <w:rsid w:val="50521613"/>
    <w:rsid w:val="59895A0A"/>
    <w:rsid w:val="5D5511E0"/>
    <w:rsid w:val="61F07FA8"/>
    <w:rsid w:val="647A4AC8"/>
    <w:rsid w:val="6C9551DD"/>
    <w:rsid w:val="6D536141"/>
    <w:rsid w:val="6EEE3AC1"/>
    <w:rsid w:val="74B341F1"/>
    <w:rsid w:val="78422C86"/>
    <w:rsid w:val="794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777</Characters>
  <Lines>0</Lines>
  <Paragraphs>0</Paragraphs>
  <TotalTime>0</TotalTime>
  <ScaleCrop>false</ScaleCrop>
  <LinksUpToDate>false</LinksUpToDate>
  <CharactersWithSpaces>781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阿甘</cp:lastModifiedBy>
  <dcterms:modified xsi:type="dcterms:W3CDTF">2024-08-15T06:53:24Z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9817E8806D06460F947248104216C962</vt:lpwstr>
  </property>
</Properties>
</file>